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0" w:rsidRDefault="003C1A10" w:rsidP="003C1A10">
      <w:pPr>
        <w:jc w:val="right"/>
        <w:rPr>
          <w:sz w:val="24"/>
          <w:szCs w:val="24"/>
        </w:rPr>
      </w:pPr>
      <w:bookmarkStart w:id="0" w:name="_GoBack"/>
      <w:bookmarkEnd w:id="0"/>
      <w:r>
        <w:rPr>
          <w:rFonts w:hint="eastAsia"/>
          <w:sz w:val="24"/>
          <w:szCs w:val="24"/>
        </w:rPr>
        <w:t>（別紙１）</w:t>
      </w:r>
    </w:p>
    <w:p w:rsidR="003C1A10" w:rsidRDefault="003C1A10" w:rsidP="003C1A10">
      <w:pPr>
        <w:jc w:val="center"/>
        <w:rPr>
          <w:sz w:val="24"/>
          <w:szCs w:val="24"/>
        </w:rPr>
      </w:pPr>
      <w:r w:rsidRPr="00C20036">
        <w:rPr>
          <w:rFonts w:hint="eastAsia"/>
          <w:sz w:val="28"/>
          <w:szCs w:val="28"/>
        </w:rPr>
        <w:t>借入先一覧</w:t>
      </w:r>
    </w:p>
    <w:p w:rsidR="003C1A10" w:rsidRDefault="003C1A10" w:rsidP="003C1A10">
      <w:pPr>
        <w:rPr>
          <w:sz w:val="24"/>
          <w:szCs w:val="24"/>
        </w:rPr>
      </w:pPr>
    </w:p>
    <w:p w:rsidR="003C1A10" w:rsidRDefault="003C1A10" w:rsidP="003C1A10">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等は下表のとおりです。下表の内容に漏れや誤りがあり、その結果、登録支援専門家として私又は下表の借入先等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3C1A10" w:rsidRDefault="003C1A10" w:rsidP="003C1A10">
      <w:pPr>
        <w:rPr>
          <w:sz w:val="24"/>
          <w:szCs w:val="24"/>
        </w:rPr>
      </w:pPr>
    </w:p>
    <w:p w:rsidR="003C1A10" w:rsidRDefault="003C1A10" w:rsidP="003C1A10">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C1A10" w:rsidRPr="00BF052D" w:rsidTr="0051542A">
        <w:tc>
          <w:tcPr>
            <w:tcW w:w="5520" w:type="dxa"/>
            <w:tcBorders>
              <w:bottom w:val="double" w:sz="4" w:space="0" w:color="auto"/>
            </w:tcBorders>
            <w:shd w:val="clear" w:color="auto" w:fill="auto"/>
          </w:tcPr>
          <w:p w:rsidR="003C1A10" w:rsidRPr="00BF052D" w:rsidRDefault="003C1A10" w:rsidP="0051542A">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3C1A10" w:rsidRPr="00BF052D" w:rsidRDefault="003C1A10" w:rsidP="0051542A">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C1A10" w:rsidRPr="00BF052D" w:rsidTr="0051542A">
        <w:tc>
          <w:tcPr>
            <w:tcW w:w="5520" w:type="dxa"/>
            <w:tcBorders>
              <w:top w:val="double" w:sz="4" w:space="0" w:color="auto"/>
            </w:tcBorders>
            <w:shd w:val="clear" w:color="auto" w:fill="auto"/>
          </w:tcPr>
          <w:p w:rsidR="003C1A10" w:rsidRPr="00BF052D" w:rsidRDefault="003C1A10" w:rsidP="0051542A">
            <w:pPr>
              <w:rPr>
                <w:sz w:val="24"/>
                <w:szCs w:val="24"/>
              </w:rPr>
            </w:pPr>
          </w:p>
        </w:tc>
        <w:tc>
          <w:tcPr>
            <w:tcW w:w="3093" w:type="dxa"/>
            <w:tcBorders>
              <w:top w:val="double" w:sz="4" w:space="0" w:color="auto"/>
            </w:tcBorders>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r w:rsidR="003C1A10" w:rsidRPr="00BF052D" w:rsidTr="0051542A">
        <w:tc>
          <w:tcPr>
            <w:tcW w:w="5520" w:type="dxa"/>
            <w:shd w:val="clear" w:color="auto" w:fill="auto"/>
          </w:tcPr>
          <w:p w:rsidR="003C1A10" w:rsidRPr="00BF052D" w:rsidRDefault="003C1A10" w:rsidP="0051542A">
            <w:pPr>
              <w:rPr>
                <w:sz w:val="24"/>
                <w:szCs w:val="24"/>
              </w:rPr>
            </w:pPr>
          </w:p>
        </w:tc>
        <w:tc>
          <w:tcPr>
            <w:tcW w:w="3093" w:type="dxa"/>
            <w:shd w:val="clear" w:color="auto" w:fill="auto"/>
          </w:tcPr>
          <w:p w:rsidR="003C1A10" w:rsidRPr="00BF052D" w:rsidRDefault="003C1A10" w:rsidP="0051542A">
            <w:pPr>
              <w:rPr>
                <w:sz w:val="24"/>
                <w:szCs w:val="24"/>
              </w:rPr>
            </w:pPr>
          </w:p>
        </w:tc>
      </w:tr>
    </w:tbl>
    <w:p w:rsidR="003C1A10" w:rsidRPr="00796268" w:rsidRDefault="003C1A10" w:rsidP="003C1A10">
      <w:pPr>
        <w:ind w:left="372" w:hangingChars="177" w:hanging="372"/>
        <w:rPr>
          <w:szCs w:val="21"/>
        </w:rPr>
      </w:pPr>
      <w:r w:rsidRPr="00796268">
        <w:rPr>
          <w:rFonts w:hint="eastAsia"/>
          <w:szCs w:val="21"/>
        </w:rPr>
        <w:t>（注１）登録支援専門家は、「債務者及び債権者のいずれにも利害関係を有しない中立かつ公正な立場で本ガイドラインに基づく手続を支援する」こととされています（本ガイドライン第４項</w:t>
      </w:r>
      <w:r w:rsidRPr="00796268">
        <w:rPr>
          <w:szCs w:val="21"/>
        </w:rPr>
        <w:t>(1)</w:t>
      </w:r>
      <w:r w:rsidRPr="00796268">
        <w:rPr>
          <w:rFonts w:hint="eastAsia"/>
          <w:szCs w:val="21"/>
        </w:rPr>
        <w:t>、第５項</w:t>
      </w:r>
      <w:r w:rsidRPr="00796268">
        <w:rPr>
          <w:szCs w:val="21"/>
        </w:rPr>
        <w:t>(2)</w:t>
      </w:r>
      <w:r w:rsidRPr="00796268">
        <w:rPr>
          <w:rFonts w:hint="eastAsia"/>
          <w:szCs w:val="21"/>
        </w:rPr>
        <w:t>）。</w:t>
      </w:r>
    </w:p>
    <w:p w:rsidR="003C1A10" w:rsidRPr="00796268" w:rsidRDefault="003C1A10" w:rsidP="003C1A10">
      <w:pPr>
        <w:ind w:left="372" w:hangingChars="177" w:hanging="372"/>
        <w:rPr>
          <w:szCs w:val="21"/>
        </w:rPr>
      </w:pPr>
      <w:r w:rsidRPr="00796268">
        <w:rPr>
          <w:rFonts w:hint="eastAsia"/>
          <w:szCs w:val="21"/>
        </w:rPr>
        <w:t>（注２）</w:t>
      </w:r>
      <w:r>
        <w:rPr>
          <w:rFonts w:hint="eastAsia"/>
          <w:szCs w:val="21"/>
        </w:rPr>
        <w:t>本書面の提出後、借入先一覧</w:t>
      </w:r>
      <w:r w:rsidRPr="00796268">
        <w:rPr>
          <w:rFonts w:hint="eastAsia"/>
          <w:szCs w:val="21"/>
        </w:rPr>
        <w:t>に誤りや漏れ</w:t>
      </w:r>
      <w:r>
        <w:rPr>
          <w:rFonts w:hint="eastAsia"/>
          <w:szCs w:val="21"/>
        </w:rPr>
        <w:t>のあること</w:t>
      </w:r>
      <w:r w:rsidRPr="00796268">
        <w:rPr>
          <w:rFonts w:hint="eastAsia"/>
          <w:szCs w:val="21"/>
        </w:rPr>
        <w:t>が判明した場合</w:t>
      </w:r>
      <w:r>
        <w:rPr>
          <w:rFonts w:hint="eastAsia"/>
          <w:szCs w:val="21"/>
        </w:rPr>
        <w:t>に</w:t>
      </w:r>
      <w:r w:rsidRPr="00796268">
        <w:rPr>
          <w:rFonts w:hint="eastAsia"/>
          <w:szCs w:val="21"/>
        </w:rPr>
        <w:t>は、</w:t>
      </w:r>
      <w:r>
        <w:rPr>
          <w:rFonts w:hint="eastAsia"/>
          <w:szCs w:val="21"/>
        </w:rPr>
        <w:t>すでに委嘱されている</w:t>
      </w:r>
      <w:r w:rsidRPr="00796268">
        <w:rPr>
          <w:rFonts w:hint="eastAsia"/>
          <w:szCs w:val="21"/>
        </w:rPr>
        <w:t>登録支援専門家に相談してください。</w:t>
      </w:r>
      <w:r>
        <w:rPr>
          <w:rFonts w:hint="eastAsia"/>
          <w:szCs w:val="21"/>
        </w:rPr>
        <w:t>登録支援専門家の再委嘱が必要となる場合があります（この場合、すでに委嘱されている</w:t>
      </w:r>
      <w:r w:rsidRPr="00796268">
        <w:rPr>
          <w:rFonts w:hint="eastAsia"/>
          <w:szCs w:val="21"/>
        </w:rPr>
        <w:t>登録支援専門家から</w:t>
      </w:r>
      <w:r>
        <w:rPr>
          <w:rFonts w:hint="eastAsia"/>
          <w:szCs w:val="21"/>
        </w:rPr>
        <w:t>手続に係る</w:t>
      </w:r>
      <w:r w:rsidRPr="00796268">
        <w:rPr>
          <w:rFonts w:hint="eastAsia"/>
          <w:szCs w:val="21"/>
        </w:rPr>
        <w:t>案内</w:t>
      </w:r>
      <w:r>
        <w:rPr>
          <w:rFonts w:hint="eastAsia"/>
          <w:szCs w:val="21"/>
        </w:rPr>
        <w:t>があり</w:t>
      </w:r>
      <w:r w:rsidRPr="00796268">
        <w:rPr>
          <w:rFonts w:hint="eastAsia"/>
          <w:szCs w:val="21"/>
        </w:rPr>
        <w:t>ます</w:t>
      </w:r>
      <w:r>
        <w:rPr>
          <w:rFonts w:hint="eastAsia"/>
          <w:szCs w:val="21"/>
        </w:rPr>
        <w:t>。）</w:t>
      </w:r>
      <w:r w:rsidRPr="00796268">
        <w:rPr>
          <w:rFonts w:hint="eastAsia"/>
          <w:szCs w:val="21"/>
        </w:rPr>
        <w:t>。</w:t>
      </w:r>
    </w:p>
    <w:p w:rsidR="003C1A10" w:rsidRPr="001B57C8" w:rsidRDefault="003C1A10" w:rsidP="003C1A10">
      <w:pPr>
        <w:ind w:leftChars="-2" w:left="368" w:hangingChars="177" w:hanging="372"/>
        <w:rPr>
          <w:szCs w:val="21"/>
        </w:rPr>
        <w:sectPr w:rsidR="003C1A10"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（注３）保証会社等（信用保証協会、農業信用基金協会等及びその他の保証会社）による保証付き借入の場合、保証会社等の名称を記入します。不明な場合は、借入先金融機関等へお問い合わせください。</w:t>
      </w:r>
    </w:p>
    <w:p w:rsidR="00A555F5" w:rsidRDefault="00A555F5"/>
    <w:sectPr w:rsidR="00A555F5" w:rsidSect="00A555F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10"/>
    <w:rsid w:val="003C1A10"/>
    <w:rsid w:val="00A555F5"/>
    <w:rsid w:val="00F0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1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1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482</Characters>
  <Application>Microsoft Macintosh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朋</dc:creator>
  <cp:keywords/>
  <dc:description/>
  <cp:lastModifiedBy>松尾 朋</cp:lastModifiedBy>
  <cp:revision>2</cp:revision>
  <dcterms:created xsi:type="dcterms:W3CDTF">2016-05-20T07:31:00Z</dcterms:created>
  <dcterms:modified xsi:type="dcterms:W3CDTF">2016-05-20T07:31:00Z</dcterms:modified>
</cp:coreProperties>
</file>